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3C097" w14:textId="77777777" w:rsidR="00CF59C0" w:rsidRDefault="00CF59C0" w:rsidP="00CF59C0">
      <w:pPr>
        <w:pStyle w:val="TitlePageOrigin"/>
      </w:pPr>
      <w:r>
        <w:t>West Virginia Legislature</w:t>
      </w:r>
    </w:p>
    <w:p w14:paraId="4AB0440F" w14:textId="3FAAB989" w:rsidR="00CF59C0" w:rsidRDefault="00CF59C0" w:rsidP="00CF59C0">
      <w:pPr>
        <w:pStyle w:val="TitlePageSession"/>
      </w:pPr>
      <w:r>
        <w:t>202</w:t>
      </w:r>
      <w:r w:rsidR="0057178D">
        <w:t>5</w:t>
      </w:r>
      <w:r>
        <w:t xml:space="preserve"> REGULAR SESSION</w:t>
      </w:r>
    </w:p>
    <w:p w14:paraId="672FE02B" w14:textId="3641926F" w:rsidR="00CF59C0" w:rsidRDefault="0057178D" w:rsidP="00CF59C0">
      <w:pPr>
        <w:pStyle w:val="TitlePageBillPrefix"/>
      </w:pPr>
      <w:r>
        <w:t>Introduced</w:t>
      </w:r>
    </w:p>
    <w:p w14:paraId="32B7C0F7" w14:textId="645D564D" w:rsidR="00CF59C0" w:rsidRDefault="00E65A8C" w:rsidP="00CF59C0">
      <w:pPr>
        <w:pStyle w:val="TitlePageBillPrefix"/>
      </w:pPr>
      <w:sdt>
        <w:sdtPr>
          <w:alias w:val="Chamber"/>
          <w:tag w:val="Chamber"/>
          <w:id w:val="-1489931697"/>
          <w:placeholder>
            <w:docPart w:val="DefaultPlaceholder_-1854013440"/>
          </w:placeholder>
        </w:sdtPr>
        <w:sdtEndPr/>
        <w:sdtContent>
          <w:r w:rsidR="00A41117">
            <w:t>House</w:t>
          </w:r>
          <w:r w:rsidR="00CF59C0">
            <w:t xml:space="preserve"> Bill</w:t>
          </w:r>
        </w:sdtContent>
      </w:sdt>
      <w:r w:rsidR="00CF59C0">
        <w:t xml:space="preserve"> </w:t>
      </w:r>
      <w:r w:rsidR="000956C0">
        <w:t>2237</w:t>
      </w:r>
    </w:p>
    <w:sdt>
      <w:sdtPr>
        <w:alias w:val="Sponsors"/>
        <w:tag w:val="Sponsors"/>
        <w:id w:val="-1885392306"/>
        <w:placeholder>
          <w:docPart w:val="DefaultPlaceholder_-1854013440"/>
        </w:placeholder>
      </w:sdtPr>
      <w:sdtEndPr/>
      <w:sdtContent>
        <w:p w14:paraId="4E729A6C" w14:textId="64F28B20" w:rsidR="00CF59C0" w:rsidRDefault="00CF59C0" w:rsidP="00CF59C0">
          <w:pPr>
            <w:pStyle w:val="Sponsors"/>
          </w:pPr>
          <w:r>
            <w:t xml:space="preserve">BY </w:t>
          </w:r>
          <w:r w:rsidR="00A41117">
            <w:t>Delegate D. Smith</w:t>
          </w:r>
        </w:p>
      </w:sdtContent>
    </w:sdt>
    <w:sdt>
      <w:sdtPr>
        <w:alias w:val="References"/>
        <w:tag w:val="References"/>
        <w:id w:val="2031225658"/>
        <w:placeholder>
          <w:docPart w:val="DefaultPlaceholder_-1854013440"/>
        </w:placeholder>
      </w:sdtPr>
      <w:sdtEndPr/>
      <w:sdtContent>
        <w:p w14:paraId="1D9B0125" w14:textId="04A5A699" w:rsidR="00CF59C0" w:rsidRDefault="00E65A8C" w:rsidP="00CF59C0">
          <w:pPr>
            <w:pStyle w:val="References"/>
          </w:pPr>
          <w:r>
            <w:t>Introduced February 12, 2025; referred to the Committee on Energy and Public Works</w:t>
          </w:r>
        </w:p>
      </w:sdtContent>
    </w:sdt>
    <w:p w14:paraId="5E87AF19" w14:textId="77777777" w:rsidR="00CF59C0" w:rsidRDefault="00CF59C0" w:rsidP="00CF59C0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underground injection control.</w:t>
      </w:r>
    </w:p>
    <w:p w14:paraId="165536F0" w14:textId="77777777" w:rsidR="00CF59C0" w:rsidRDefault="00CF59C0" w:rsidP="00CF59C0">
      <w:pPr>
        <w:pStyle w:val="EnactingClause"/>
        <w:sectPr w:rsidR="00CF59C0" w:rsidSect="0057178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E295B65" w14:textId="7A24B636" w:rsidR="00CF59C0" w:rsidRDefault="00CF59C0" w:rsidP="00CF59C0">
      <w:pPr>
        <w:pStyle w:val="ArticleHeading"/>
      </w:pPr>
      <w:r>
        <w:t>ARTICLE 3. Authorization for Department of Environmental Protection to promulgate legislative rules.</w:t>
      </w:r>
    </w:p>
    <w:p w14:paraId="73A41318" w14:textId="43167D62" w:rsidR="00CF59C0" w:rsidRDefault="00CF59C0" w:rsidP="00CF59C0">
      <w:pPr>
        <w:pStyle w:val="SectionHeading"/>
      </w:pPr>
      <w:r>
        <w:t xml:space="preserve">§64-3-1. Department of Environmental Protection. </w:t>
      </w:r>
    </w:p>
    <w:p w14:paraId="787D8503" w14:textId="7A8D1FC8" w:rsidR="00CF59C0" w:rsidRDefault="00CF59C0" w:rsidP="00CF59C0">
      <w:pPr>
        <w:pStyle w:val="SectionBody"/>
      </w:pPr>
      <w:r>
        <w:t xml:space="preserve">The legislative rule filed in the State Register on April 5, 2024, authorized under the authority of §22-11-8 of this code, relating to the Department of Environmental Protection (underground injection control, </w:t>
      </w:r>
      <w:hyperlink r:id="rId13" w:history="1">
        <w:r w:rsidRPr="00CF59C0">
          <w:rPr>
            <w:rStyle w:val="Hyperlink"/>
            <w:rFonts w:eastAsiaTheme="minorHAnsi"/>
            <w:u w:val="none"/>
          </w:rPr>
          <w:t>47 CSR 13</w:t>
        </w:r>
      </w:hyperlink>
      <w:r>
        <w:t xml:space="preserve">), is authorized with the amendments set forth below: </w:t>
      </w:r>
    </w:p>
    <w:p w14:paraId="221999DB" w14:textId="77777777" w:rsidR="00CF59C0" w:rsidRDefault="00CF59C0" w:rsidP="00CF59C0">
      <w:pPr>
        <w:pStyle w:val="SectionBody"/>
      </w:pPr>
      <w:r>
        <w:t xml:space="preserve">On page 82, by striking out the entirety of 14.13. and inserting in lieu thereof a new subsection 14.13. to read as follows: </w:t>
      </w:r>
    </w:p>
    <w:p w14:paraId="0264C9B1" w14:textId="7AE0EE0E" w:rsidR="00CF59C0" w:rsidRPr="00CF59C0" w:rsidRDefault="00CF59C0" w:rsidP="00CF59C0">
      <w:pPr>
        <w:pStyle w:val="SectionBody"/>
      </w:pPr>
      <w:r w:rsidRPr="00CF59C0">
        <w:t xml:space="preserve">14.13. Duration of Permits.  UIC permits for Class 1 and 5 wells shall be effective for a fixed term not to exceed 10 years.  UIC permits for Class 2 and 3 wells shall be issued for a period up to the operating life of the facility.  UIC permits for Class 6 wells shall be issued for the operating life of the facility and the post-injection site care period. The Director shall review each issued Class 2, 3, and 6 well UIC permit at least once every 5 years to determine whether it should be modified, revoked and reissued, terminated or a minor modification made. </w:t>
      </w:r>
    </w:p>
    <w:p w14:paraId="0AA3B2C4" w14:textId="77777777" w:rsidR="00CF59C0" w:rsidRDefault="00CF59C0" w:rsidP="00CF59C0">
      <w:pPr>
        <w:pStyle w:val="Note"/>
      </w:pPr>
      <w:r>
        <w:t>NOTE: The purpose of this bill is to authorize the Department of Environmental Protection to promulgate a legislative rule relating to underground injection control.</w:t>
      </w:r>
    </w:p>
    <w:p w14:paraId="450DB8A2" w14:textId="77777777" w:rsidR="00CF59C0" w:rsidRDefault="00CF59C0" w:rsidP="00CF59C0">
      <w:pPr>
        <w:pStyle w:val="Note"/>
      </w:pPr>
      <w:r>
        <w:t>This section is new; therefore, strike-throughs and underscoring have been omitted.</w:t>
      </w:r>
    </w:p>
    <w:sectPr w:rsidR="00CF59C0" w:rsidSect="00CF59C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43C6C" w14:textId="77777777" w:rsidR="00CF59C0" w:rsidRDefault="00CF59C0" w:rsidP="00CF59C0">
      <w:pPr>
        <w:spacing w:line="240" w:lineRule="auto"/>
      </w:pPr>
      <w:r>
        <w:separator/>
      </w:r>
    </w:p>
  </w:endnote>
  <w:endnote w:type="continuationSeparator" w:id="0">
    <w:p w14:paraId="2155EF6B" w14:textId="77777777" w:rsidR="00CF59C0" w:rsidRDefault="00CF59C0" w:rsidP="00CF5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7972" w14:textId="77777777" w:rsidR="008278C8" w:rsidRDefault="00827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4103C" w14:textId="77777777" w:rsidR="008278C8" w:rsidRDefault="008278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CD00C" w14:textId="77777777" w:rsidR="008278C8" w:rsidRDefault="00827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83D6D" w14:textId="77777777" w:rsidR="00CF59C0" w:rsidRDefault="00CF59C0" w:rsidP="00CF59C0">
      <w:pPr>
        <w:spacing w:line="240" w:lineRule="auto"/>
      </w:pPr>
      <w:r>
        <w:separator/>
      </w:r>
    </w:p>
  </w:footnote>
  <w:footnote w:type="continuationSeparator" w:id="0">
    <w:p w14:paraId="6A171733" w14:textId="77777777" w:rsidR="00CF59C0" w:rsidRDefault="00CF59C0" w:rsidP="00CF59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45C9" w14:textId="77777777" w:rsidR="008278C8" w:rsidRDefault="00827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E646" w14:textId="1371DF3F" w:rsidR="00CF59C0" w:rsidRPr="00CF59C0" w:rsidRDefault="008278C8" w:rsidP="00CF59C0">
    <w:pPr>
      <w:pStyle w:val="HeaderStyle"/>
    </w:pPr>
    <w:r>
      <w:t>47 CSR 13</w:t>
    </w:r>
    <w:r w:rsidR="0057178D">
      <w:tab/>
    </w:r>
    <w:r w:rsidR="0057178D">
      <w:tab/>
    </w:r>
    <w:sdt>
      <w:sdtPr>
        <w:alias w:val="CBD Number"/>
        <w:tag w:val="CBD Number"/>
        <w:id w:val="1260180628"/>
        <w:placeholder>
          <w:docPart w:val="DefaultPlaceholder_-1854013440"/>
        </w:placeholder>
      </w:sdtPr>
      <w:sdtEndPr/>
      <w:sdtContent>
        <w:r w:rsidR="0057178D">
          <w:t>2025R238</w:t>
        </w:r>
        <w:r w:rsidR="00A41117">
          <w:t>3H</w:t>
        </w:r>
      </w:sdtContent>
    </w:sdt>
    <w:r w:rsidR="0057178D">
      <w:t xml:space="preserve"> 2025R238</w:t>
    </w:r>
    <w:r w:rsidR="00A41117">
      <w:t>2S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F019" w14:textId="6670F1AC" w:rsidR="008278C8" w:rsidRDefault="008278C8">
    <w:pPr>
      <w:pStyle w:val="Header"/>
    </w:pPr>
    <w:r>
      <w:t>47 CSR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C0"/>
    <w:rsid w:val="00027D55"/>
    <w:rsid w:val="000956C0"/>
    <w:rsid w:val="001A38A6"/>
    <w:rsid w:val="002170BE"/>
    <w:rsid w:val="00330386"/>
    <w:rsid w:val="00356EAB"/>
    <w:rsid w:val="0057178D"/>
    <w:rsid w:val="008278C8"/>
    <w:rsid w:val="00A41117"/>
    <w:rsid w:val="00CF59C0"/>
    <w:rsid w:val="00E12EA9"/>
    <w:rsid w:val="00E65A8C"/>
    <w:rsid w:val="00E8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5396B"/>
  <w15:chartTrackingRefBased/>
  <w15:docId w15:val="{194EDBFF-972A-4B21-959C-3C381837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F59C0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CF59C0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F59C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F59C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CF59C0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F59C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CF59C0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F59C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CF59C0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F59C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CF59C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CF59C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F59C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F59C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F59C0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CF59C0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F59C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CF59C0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F59C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CF59C0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F59C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CF59C0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CF59C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F59C0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F59C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F59C0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CF59C0"/>
  </w:style>
  <w:style w:type="paragraph" w:customStyle="1" w:styleId="EnactingClauseOld">
    <w:name w:val="Enacting Clause Old"/>
    <w:next w:val="EnactingSectionOld"/>
    <w:link w:val="EnactingClauseOldChar"/>
    <w:autoRedefine/>
    <w:rsid w:val="00CF59C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F59C0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F59C0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F59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F59C0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F59C0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F59C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F59C0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F59C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F59C0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F59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59C0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F59C0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CF59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9C0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F59C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F59C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F59C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F59C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F59C0"/>
  </w:style>
  <w:style w:type="paragraph" w:customStyle="1" w:styleId="BillNumber">
    <w:name w:val="Bill Number"/>
    <w:basedOn w:val="BillNumberOld"/>
    <w:qFormat/>
    <w:rsid w:val="00CF59C0"/>
  </w:style>
  <w:style w:type="paragraph" w:customStyle="1" w:styleId="ChapterHeading">
    <w:name w:val="Chapter Heading"/>
    <w:basedOn w:val="ChapterHeadingOld"/>
    <w:next w:val="Normal"/>
    <w:qFormat/>
    <w:rsid w:val="00CF59C0"/>
  </w:style>
  <w:style w:type="paragraph" w:customStyle="1" w:styleId="EnactingClause">
    <w:name w:val="Enacting Clause"/>
    <w:basedOn w:val="EnactingClauseOld"/>
    <w:qFormat/>
    <w:rsid w:val="00CF59C0"/>
  </w:style>
  <w:style w:type="paragraph" w:customStyle="1" w:styleId="EnactingSection">
    <w:name w:val="Enacting Section"/>
    <w:basedOn w:val="EnactingSectionOld"/>
    <w:qFormat/>
    <w:rsid w:val="00CF59C0"/>
  </w:style>
  <w:style w:type="paragraph" w:customStyle="1" w:styleId="HeaderStyle">
    <w:name w:val="Header Style"/>
    <w:basedOn w:val="HeaderStyleOld"/>
    <w:qFormat/>
    <w:rsid w:val="00CF59C0"/>
  </w:style>
  <w:style w:type="paragraph" w:customStyle="1" w:styleId="Note">
    <w:name w:val="Note"/>
    <w:basedOn w:val="NoteOld"/>
    <w:qFormat/>
    <w:rsid w:val="00CF59C0"/>
  </w:style>
  <w:style w:type="paragraph" w:customStyle="1" w:styleId="PartHeading">
    <w:name w:val="Part Heading"/>
    <w:basedOn w:val="PartHeadingOld"/>
    <w:qFormat/>
    <w:rsid w:val="00CF59C0"/>
  </w:style>
  <w:style w:type="paragraph" w:customStyle="1" w:styleId="References">
    <w:name w:val="References"/>
    <w:basedOn w:val="ReferencesOld"/>
    <w:qFormat/>
    <w:rsid w:val="00CF59C0"/>
  </w:style>
  <w:style w:type="paragraph" w:customStyle="1" w:styleId="SectionBody">
    <w:name w:val="Section Body"/>
    <w:basedOn w:val="SectionBodyOld"/>
    <w:qFormat/>
    <w:rsid w:val="00CF59C0"/>
  </w:style>
  <w:style w:type="paragraph" w:customStyle="1" w:styleId="SectionHeading">
    <w:name w:val="Section Heading"/>
    <w:basedOn w:val="SectionHeadingOld"/>
    <w:qFormat/>
    <w:rsid w:val="00CF59C0"/>
  </w:style>
  <w:style w:type="paragraph" w:customStyle="1" w:styleId="Sponsors">
    <w:name w:val="Sponsors"/>
    <w:basedOn w:val="SponsorsOld"/>
    <w:qFormat/>
    <w:rsid w:val="00CF59C0"/>
  </w:style>
  <w:style w:type="paragraph" w:customStyle="1" w:styleId="TitlePageBillPrefix">
    <w:name w:val="Title Page: Bill Prefix"/>
    <w:basedOn w:val="TitlePageBillPrefixOld"/>
    <w:qFormat/>
    <w:rsid w:val="00CF59C0"/>
  </w:style>
  <w:style w:type="paragraph" w:customStyle="1" w:styleId="TitlePageOrigin">
    <w:name w:val="Title Page: Origin"/>
    <w:basedOn w:val="TitlePageOriginOld"/>
    <w:qFormat/>
    <w:rsid w:val="00CF59C0"/>
  </w:style>
  <w:style w:type="paragraph" w:customStyle="1" w:styleId="TitlePageSession">
    <w:name w:val="Title Page: Session"/>
    <w:basedOn w:val="TitlePageSessionOld"/>
    <w:qFormat/>
    <w:rsid w:val="00CF59C0"/>
  </w:style>
  <w:style w:type="paragraph" w:customStyle="1" w:styleId="TitleSection">
    <w:name w:val="Title Section"/>
    <w:basedOn w:val="TitleSectionOld"/>
    <w:qFormat/>
    <w:rsid w:val="00CF59C0"/>
  </w:style>
  <w:style w:type="character" w:customStyle="1" w:styleId="Strike-Through">
    <w:name w:val="Strike-Through"/>
    <w:uiPriority w:val="1"/>
    <w:rsid w:val="00CF59C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F5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7-1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0D1EC-7CDA-438C-9971-9FB422B3D719}"/>
      </w:docPartPr>
      <w:docPartBody>
        <w:p w:rsidR="00755A94" w:rsidRDefault="00755A94">
          <w:r w:rsidRPr="00AF48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94"/>
    <w:rsid w:val="00027D55"/>
    <w:rsid w:val="00755A94"/>
    <w:rsid w:val="00E1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5A9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2025-02-14T20:52:00Z</dcterms:created>
  <dcterms:modified xsi:type="dcterms:W3CDTF">2025-02-14T20:52:00Z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ac95242f-4428-4a94-93b2-16a0b4402fc4</vt:lpwstr>
  </property>
</Properties>
</file>